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F6AFA" w14:textId="40AF8F86" w:rsidR="00AB14E5" w:rsidRDefault="004F184D">
      <w:r>
        <w:rPr>
          <w:noProof/>
        </w:rPr>
        <mc:AlternateContent>
          <mc:Choice Requires="wps">
            <w:drawing>
              <wp:anchor distT="0" distB="0" distL="114300" distR="114300" simplePos="0" relativeHeight="251659264" behindDoc="0" locked="0" layoutInCell="1" allowOverlap="1" wp14:anchorId="2A21D323" wp14:editId="2D9259E3">
                <wp:simplePos x="0" y="0"/>
                <wp:positionH relativeFrom="column">
                  <wp:posOffset>1020233</wp:posOffset>
                </wp:positionH>
                <wp:positionV relativeFrom="paragraph">
                  <wp:posOffset>76200</wp:posOffset>
                </wp:positionV>
                <wp:extent cx="3992034" cy="651933"/>
                <wp:effectExtent l="0" t="0" r="27940" b="15240"/>
                <wp:wrapNone/>
                <wp:docPr id="2" name="Text Box 2"/>
                <wp:cNvGraphicFramePr/>
                <a:graphic xmlns:a="http://schemas.openxmlformats.org/drawingml/2006/main">
                  <a:graphicData uri="http://schemas.microsoft.com/office/word/2010/wordprocessingShape">
                    <wps:wsp>
                      <wps:cNvSpPr txBox="1"/>
                      <wps:spPr>
                        <a:xfrm>
                          <a:off x="0" y="0"/>
                          <a:ext cx="3992034" cy="651933"/>
                        </a:xfrm>
                        <a:prstGeom prst="rect">
                          <a:avLst/>
                        </a:prstGeom>
                        <a:solidFill>
                          <a:schemeClr val="lt1"/>
                        </a:solidFill>
                        <a:ln w="6350">
                          <a:solidFill>
                            <a:schemeClr val="bg1"/>
                          </a:solidFill>
                        </a:ln>
                      </wps:spPr>
                      <wps:txbx>
                        <w:txbxContent>
                          <w:p w14:paraId="12DA1733" w14:textId="44084B79" w:rsidR="004F184D" w:rsidRDefault="004F184D" w:rsidP="004F184D">
                            <w:pPr>
                              <w:shd w:val="clear" w:color="auto" w:fill="FFFFFF" w:themeFill="background1"/>
                            </w:pPr>
                            <w:r w:rsidRPr="004F184D">
                              <w:rPr>
                                <w:b/>
                                <w:bCs/>
                                <w:sz w:val="28"/>
                                <w:szCs w:val="28"/>
                              </w:rPr>
                              <w:t>The IFSTSL becomes a member of the International Union of Food Science and Technology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1D323" id="_x0000_t202" coordsize="21600,21600" o:spt="202" path="m,l,21600r21600,l21600,xe">
                <v:stroke joinstyle="miter"/>
                <v:path gradientshapeok="t" o:connecttype="rect"/>
              </v:shapetype>
              <v:shape id="Text Box 2" o:spid="_x0000_s1026" type="#_x0000_t202" style="position:absolute;margin-left:80.35pt;margin-top:6pt;width:314.35pt;height:5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" fillcolor="white [3201]" strokecolor="white [3212]" strokeweight=".5pt">
                <v:textbox>
                  <w:txbxContent>
                    <w:p w14:paraId="12DA1733" w14:textId="44084B79" w:rsidR="004F184D" w:rsidRDefault="004F184D" w:rsidP="004F184D">
                      <w:pPr>
                        <w:shd w:val="clear" w:color="auto" w:fill="FFFFFF" w:themeFill="background1"/>
                      </w:pPr>
                      <w:r w:rsidRPr="004F184D">
                        <w:rPr>
                          <w:b/>
                          <w:bCs/>
                          <w:sz w:val="28"/>
                          <w:szCs w:val="28"/>
                        </w:rPr>
                        <w:t>The IFSTSL becomes a member of the International Union of Food Science and Technology</w:t>
                      </w:r>
                    </w:p>
                  </w:txbxContent>
                </v:textbox>
              </v:shape>
            </w:pict>
          </mc:Fallback>
        </mc:AlternateContent>
      </w:r>
      <w:r w:rsidR="00863893">
        <w:t xml:space="preserve"> </w:t>
      </w:r>
      <w:r w:rsidR="00863893" w:rsidRPr="00863893">
        <w:t xml:space="preserve"> </w:t>
      </w:r>
      <w:r w:rsidR="00863893" w:rsidRPr="00863893">
        <w:rPr>
          <w:noProof/>
        </w:rPr>
        <w:drawing>
          <wp:inline distT="0" distB="0" distL="0" distR="0" wp14:anchorId="7DB9748D" wp14:editId="4EB94C3E">
            <wp:extent cx="638175" cy="752475"/>
            <wp:effectExtent l="0" t="0" r="9525" b="9525"/>
            <wp:docPr id="1" name="Picture 1" descr="IUFoST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UFoST 202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4BB7EB03" w14:textId="362A7E8C" w:rsidR="00EA702B" w:rsidRDefault="004F184D" w:rsidP="00F17D22">
      <w:pPr>
        <w:jc w:val="both"/>
      </w:pPr>
      <w:r>
        <w:t>The International Union of Food Science and Technology (IUFoST) has accepted IFSTSL as an adhering member of the global community of Food Science and technology</w:t>
      </w:r>
      <w:r w:rsidR="004707B9">
        <w:t>,</w:t>
      </w:r>
      <w:r>
        <w:t xml:space="preserve"> recognizing the national contributions made by IFSTSL to strengthen the knowledge base and practices in the Sri Lankan Food Industry. The new linkage gives the opportunity for the IFSTSL to be a more closer partner with its global community</w:t>
      </w:r>
      <w:r w:rsidR="004707B9">
        <w:t>,</w:t>
      </w:r>
      <w:r>
        <w:t xml:space="preserve"> opening avenues for better </w:t>
      </w:r>
      <w:r w:rsidR="00EA702B">
        <w:t>international cooperation and exchange of scientific and technical information among scientists, engineers and specialists in the development of research, encouraging progress in fields of theoretical and applied food science, advancing technology in the processing, manufacturing, preservation, and distribution of food products, and in the education and training of food scientists and technologists.</w:t>
      </w:r>
    </w:p>
    <w:p w14:paraId="69BFA509" w14:textId="77777777" w:rsidR="00687901" w:rsidRDefault="00EA702B" w:rsidP="00F17D22">
      <w:pPr>
        <w:jc w:val="both"/>
      </w:pPr>
      <w:r>
        <w:t xml:space="preserve">IUFoST </w:t>
      </w:r>
      <w:r w:rsidR="00687901">
        <w:t>membership consists of 60 adhering bodies representing over 150,000 food scientists and technologists throughout the world.</w:t>
      </w:r>
      <w:r w:rsidR="00687901" w:rsidRPr="00687901">
        <w:t xml:space="preserve"> </w:t>
      </w:r>
      <w:r w:rsidR="00687901">
        <w:t>All the major national institutes of Food Science and Technology throughout the world take part in the work of the Union, providing delegates to the General Assembly, running co-sponsored conferences or short courses and contributing to IUFoST publications through the participation of individual scientists.</w:t>
      </w:r>
    </w:p>
    <w:p w14:paraId="782B2707" w14:textId="77777777" w:rsidR="00EA702B" w:rsidRDefault="00687901" w:rsidP="00F17D22">
      <w:pPr>
        <w:jc w:val="both"/>
      </w:pPr>
      <w:r>
        <w:t>I</w:t>
      </w:r>
      <w:r w:rsidR="00EA702B">
        <w:t xml:space="preserve">UFoST’s input into research is chiefly in organizing and co-sponsoring conferences, workshops and short courses. IUFoST increased the frequency of congresses to every two years after 1999. In addition, over 100 symposia have taken place under the auspices of IUFoST. The congresses and conferences maintain a high scientific level and continue to grow in size and influence. </w:t>
      </w:r>
    </w:p>
    <w:p w14:paraId="2A8532CD" w14:textId="77777777" w:rsidR="00863893" w:rsidRDefault="00863893" w:rsidP="00F17D22">
      <w:pPr>
        <w:jc w:val="both"/>
      </w:pPr>
      <w:r>
        <w:t xml:space="preserve">Thousands of food science and technology professionals attend the IUFoST World Congress of Food Science and Technology (World Food Congress), held every two years in different locations around the world. IUFoST partners with its national scientific body (Adhering Body) to host these world-class events, which promote the advancement of global food science and technology and foster the worldwide exchange of scientific knowledge and ideas. </w:t>
      </w:r>
    </w:p>
    <w:p w14:paraId="52FAB4AB" w14:textId="5356261A" w:rsidR="00863893" w:rsidRDefault="00863893" w:rsidP="00F17D22">
      <w:pPr>
        <w:jc w:val="both"/>
      </w:pPr>
      <w:r w:rsidRPr="00863893">
        <w:t>21st International Union of Food Science and Technology World Congress</w:t>
      </w:r>
      <w:r w:rsidR="00482C1C">
        <w:t xml:space="preserve"> was </w:t>
      </w:r>
      <w:r>
        <w:t>held in Singapore from 31</w:t>
      </w:r>
      <w:r w:rsidRPr="00863893">
        <w:rPr>
          <w:vertAlign w:val="superscript"/>
        </w:rPr>
        <w:t>st</w:t>
      </w:r>
      <w:r>
        <w:t xml:space="preserve"> October to 03</w:t>
      </w:r>
      <w:r w:rsidRPr="00863893">
        <w:rPr>
          <w:vertAlign w:val="superscript"/>
        </w:rPr>
        <w:t>rd</w:t>
      </w:r>
      <w:r>
        <w:t xml:space="preserve"> November 2022. </w:t>
      </w:r>
      <w:r w:rsidR="007952F9">
        <w:t xml:space="preserve"> </w:t>
      </w:r>
      <w:r w:rsidR="004707B9">
        <w:t xml:space="preserve">The </w:t>
      </w:r>
      <w:r>
        <w:t>Congress highlight</w:t>
      </w:r>
      <w:r w:rsidR="004707B9">
        <w:t>ed</w:t>
      </w:r>
      <w:r>
        <w:t xml:space="preserve"> recent research and innovations across food supply chains to add value and enable the safe, secure and sustainable manufacture of healthier foods for global markets.</w:t>
      </w:r>
      <w:r w:rsidR="00CF1D55">
        <w:t xml:space="preserve"> The 22</w:t>
      </w:r>
      <w:r w:rsidR="00CF1D55" w:rsidRPr="00CF1D55">
        <w:rPr>
          <w:vertAlign w:val="superscript"/>
        </w:rPr>
        <w:t>nd</w:t>
      </w:r>
      <w:r w:rsidR="00CF1D55">
        <w:t xml:space="preserve"> IUFoST congress will be held on September 8 -12, 2024 in Rimini, Italy. It aims to address new challenges </w:t>
      </w:r>
      <w:r w:rsidR="004707B9">
        <w:t>in</w:t>
      </w:r>
      <w:r w:rsidR="00CF1D55">
        <w:t xml:space="preserve"> Food Science and Technology.</w:t>
      </w:r>
      <w:r w:rsidR="004707B9">
        <w:t xml:space="preserve"> It gives the opportunity for Sri Lankan Scientists to participate in the congress with their new research findings and innovations. </w:t>
      </w:r>
    </w:p>
    <w:p w14:paraId="76F1E7EC" w14:textId="77777777" w:rsidR="007952F9" w:rsidRDefault="00EA702B" w:rsidP="00F17D22">
      <w:pPr>
        <w:jc w:val="both"/>
      </w:pPr>
      <w:r>
        <w:t>IUFoST also publishes the electronic magazine, the World of Food Science, in cooperation with its American Adhering Body and its own well-respected newsletter, Newsline, three times a year. Several other new publications are forthcoming in the next year.</w:t>
      </w:r>
    </w:p>
    <w:p w14:paraId="395B46D7" w14:textId="64EF81DF" w:rsidR="00EA702B" w:rsidRDefault="007952F9" w:rsidP="00F17D22">
      <w:pPr>
        <w:jc w:val="both"/>
      </w:pPr>
      <w:r>
        <w:t xml:space="preserve">IFSTSL acknowledges the immense support rendered by Dr. V. Prakash, </w:t>
      </w:r>
      <w:r w:rsidRPr="007952F9">
        <w:t>President of IUFoST 2020-2022</w:t>
      </w:r>
      <w:r>
        <w:t xml:space="preserve">, Dr. Anne and </w:t>
      </w:r>
      <w:r w:rsidR="005C368D" w:rsidRPr="005C368D">
        <w:t>Emeritus Professor Upali Samarajeewa</w:t>
      </w:r>
      <w:r w:rsidR="005C368D">
        <w:t xml:space="preserve"> in obtaining adhering body membership in IUFoST. </w:t>
      </w:r>
    </w:p>
    <w:sectPr w:rsidR="00EA7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Iskoola Pota">
    <w:altName w:val="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02B"/>
    <w:rsid w:val="00353732"/>
    <w:rsid w:val="004707B9"/>
    <w:rsid w:val="00482C1C"/>
    <w:rsid w:val="004F184D"/>
    <w:rsid w:val="0054286E"/>
    <w:rsid w:val="005C368D"/>
    <w:rsid w:val="005E58DA"/>
    <w:rsid w:val="00687901"/>
    <w:rsid w:val="007952F9"/>
    <w:rsid w:val="00863893"/>
    <w:rsid w:val="00AB14E5"/>
    <w:rsid w:val="00C225B3"/>
    <w:rsid w:val="00CF1D55"/>
    <w:rsid w:val="00EA702B"/>
    <w:rsid w:val="00F17D22"/>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DEC40"/>
  <w15:chartTrackingRefBased/>
  <w15:docId w15:val="{1FEAC60C-66BB-4BCE-8662-B6E69123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FST</dc:creator>
  <cp:keywords/>
  <dc:description/>
  <cp:lastModifiedBy>Sumudu</cp:lastModifiedBy>
  <cp:revision>2</cp:revision>
  <dcterms:created xsi:type="dcterms:W3CDTF">2023-05-05T06:49:00Z</dcterms:created>
  <dcterms:modified xsi:type="dcterms:W3CDTF">2023-05-05T06:49:00Z</dcterms:modified>
</cp:coreProperties>
</file>